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/>
        </w:rPr>
        <w:t>设计概论（实践）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一、课程性质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175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通过教学提高学生的论水平及专业修养。通过讲授各个地方建筑特点，房屋构成类型，版式设计的形式法则及环境陈设艺术设计等知识，使学生具有设计创新能力和公共艺术品鉴与应用能力。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课程目的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知识目标：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175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课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程性质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: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专业必修课，ＶＲ数字全息影像专业必修的专业核心课程。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175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课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程定位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与课程任务:学生在前期课程已经准备的掌握了软件操作能力，在此阶段加强专业理论知识的教学，使学生的专业理论知识水平有所提升。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能力目标：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本课程的基础性、认识性很强，在教学中安排一定的实践活动，并使用种教学手段以增加学生的感性认识。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学模式以讲授、演示法为主，结合实际案例带领学生共同完成项目。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素质目标：1、通过理论讲解，能够分析、鉴赏当下的建筑、版式等艺术形式美，将理论结合实际，更好地运用到今后的设计之中。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1320" w:leftChars="0" w:firstLine="0" w:firstLineChars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学生通过课程学习能够掌握建筑风格的流派及特点；掌握排版设计的组织结构等知识内容。</w:t>
      </w:r>
    </w:p>
    <w:p>
      <w:pPr>
        <w:pStyle w:val="12"/>
        <w:pageBreakBefore w:val="0"/>
        <w:spacing w:line="430" w:lineRule="exac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二、考试内容及要求</w:t>
      </w:r>
    </w:p>
    <w:p>
      <w:pPr>
        <w:pStyle w:val="12"/>
        <w:rPr>
          <w:rFonts w:cs="仿宋_GB2312" w:asciiTheme="minorEastAsia"/>
          <w:b w:val="0"/>
          <w:bCs w:val="0"/>
          <w:color w:val="FF0000"/>
          <w:sz w:val="28"/>
          <w:szCs w:val="28"/>
        </w:rPr>
      </w:pPr>
    </w:p>
    <w:tbl>
      <w:tblPr>
        <w:tblStyle w:val="7"/>
        <w:tblW w:w="74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746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3"/>
              <w:widowControl w:val="0"/>
              <w:jc w:val="center"/>
              <w:rPr>
                <w:b w:val="0"/>
                <w:bCs w:val="0"/>
                <w:color w:val="FF0000"/>
                <w:sz w:val="32"/>
                <w:szCs w:val="32"/>
              </w:rPr>
            </w:pPr>
            <w:r>
              <w:rPr>
                <w:b w:val="0"/>
                <w:bCs w:val="0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实践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</w:rPr>
            </w:pPr>
          </w:p>
        </w:tc>
      </w:tr>
    </w:tbl>
    <w:p>
      <w:pPr>
        <w:pStyle w:val="12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考查试题方式：</w:t>
      </w:r>
    </w:p>
    <w:p>
      <w:pPr>
        <w:pStyle w:val="12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实践题部分：</w:t>
      </w:r>
    </w:p>
    <w:p>
      <w:pPr>
        <w:pStyle w:val="12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制作题1道（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100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分）</w:t>
      </w:r>
    </w:p>
    <w:p>
      <w:pPr>
        <w:pStyle w:val="12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制作题范例：</w:t>
      </w:r>
    </w:p>
    <w:p>
      <w:pPr>
        <w:jc w:val="left"/>
        <w:rPr>
          <w:rFonts w:hint="eastAsia" w:cs="仿宋_GB2312" w:asciiTheme="minorEastAsia" w:hAnsiTheme="minorHAnsi" w:eastAsiaTheme="minorEastAsia"/>
          <w:b w:val="0"/>
          <w:bCs w:val="0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HAnsi" w:eastAsiaTheme="minorEastAsia"/>
          <w:b w:val="0"/>
          <w:bCs w:val="0"/>
          <w:color w:val="FF0000"/>
          <w:kern w:val="2"/>
          <w:sz w:val="28"/>
          <w:szCs w:val="28"/>
          <w:lang w:val="en-US" w:eastAsia="zh-CN" w:bidi="ar-SA"/>
        </w:rPr>
        <w:t>如：1、考试图幅要求：根据下图制作静物模形(任选其中两个)并最终渲染图一张(不小于1024X768)</w:t>
      </w:r>
    </w:p>
    <w:p>
      <w:pPr>
        <w:numPr>
          <w:ilvl w:val="0"/>
          <w:numId w:val="0"/>
        </w:numPr>
        <w:jc w:val="left"/>
        <w:rPr>
          <w:rFonts w:hint="eastAsia" w:cs="仿宋_GB2312" w:asciiTheme="minorEastAsia" w:hAnsiTheme="minorHAnsi" w:eastAsiaTheme="minorEastAsia"/>
          <w:b w:val="0"/>
          <w:bCs w:val="0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/>
          <w:b w:val="0"/>
          <w:bCs w:val="0"/>
          <w:color w:val="FF0000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cs="仿宋_GB2312" w:asciiTheme="minorEastAsia" w:hAnsiTheme="minorHAnsi" w:eastAsiaTheme="minorEastAsia"/>
          <w:b w:val="0"/>
          <w:bCs w:val="0"/>
          <w:color w:val="FF0000"/>
          <w:kern w:val="2"/>
          <w:sz w:val="28"/>
          <w:szCs w:val="28"/>
          <w:lang w:val="en-US" w:eastAsia="zh-CN" w:bidi="ar-SA"/>
        </w:rPr>
        <w:t>、考试形式：电脑实操绘图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703"/>
        <w:gridCol w:w="1140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序号</w:t>
            </w:r>
          </w:p>
        </w:tc>
        <w:tc>
          <w:tcPr>
            <w:tcW w:w="3025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考核内容</w:t>
            </w:r>
          </w:p>
        </w:tc>
        <w:tc>
          <w:tcPr>
            <w:tcW w:w="1238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评分标准</w:t>
            </w:r>
          </w:p>
        </w:tc>
        <w:tc>
          <w:tcPr>
            <w:tcW w:w="2129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3025" w:type="dxa"/>
            <w:shd w:val="clear" w:color="auto" w:fill="auto"/>
            <w:noWrap w:val="0"/>
            <w:vAlign w:val="center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形体把握准确</w:t>
            </w:r>
          </w:p>
        </w:tc>
        <w:tc>
          <w:tcPr>
            <w:tcW w:w="1238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50</w:t>
            </w:r>
          </w:p>
        </w:tc>
        <w:tc>
          <w:tcPr>
            <w:tcW w:w="2129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2</w:t>
            </w:r>
          </w:p>
        </w:tc>
        <w:tc>
          <w:tcPr>
            <w:tcW w:w="3025" w:type="dxa"/>
            <w:shd w:val="clear" w:color="auto" w:fill="auto"/>
            <w:noWrap w:val="0"/>
            <w:vAlign w:val="center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比例适当</w:t>
            </w:r>
          </w:p>
        </w:tc>
        <w:tc>
          <w:tcPr>
            <w:tcW w:w="1238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25</w:t>
            </w:r>
          </w:p>
        </w:tc>
        <w:tc>
          <w:tcPr>
            <w:tcW w:w="2129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3</w:t>
            </w:r>
          </w:p>
        </w:tc>
        <w:tc>
          <w:tcPr>
            <w:tcW w:w="3025" w:type="dxa"/>
            <w:shd w:val="clear" w:color="auto" w:fill="auto"/>
            <w:noWrap w:val="0"/>
            <w:vAlign w:val="center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构图得当</w:t>
            </w:r>
          </w:p>
        </w:tc>
        <w:tc>
          <w:tcPr>
            <w:tcW w:w="1238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25</w:t>
            </w:r>
          </w:p>
        </w:tc>
        <w:tc>
          <w:tcPr>
            <w:tcW w:w="2129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3" w:type="dxa"/>
            <w:gridSpan w:val="3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</w:rPr>
              <w:t>总分</w:t>
            </w:r>
          </w:p>
        </w:tc>
        <w:tc>
          <w:tcPr>
            <w:tcW w:w="2129" w:type="dxa"/>
            <w:shd w:val="clear" w:color="auto" w:fill="auto"/>
            <w:noWrap w:val="0"/>
            <w:vAlign w:val="top"/>
          </w:tcPr>
          <w:p>
            <w:pPr>
              <w:pStyle w:val="13"/>
              <w:widowControl w:val="0"/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left="1320" w:leftChars="0"/>
        <w:jc w:val="left"/>
        <w:rPr>
          <w:rFonts w:hint="eastAsia" w:cs="仿宋_GB2312" w:asciiTheme="minorEastAsia" w:hAnsiTheme="minorHAnsi" w:eastAsiaTheme="minorEastAsia"/>
          <w:b w:val="0"/>
          <w:bCs w:val="0"/>
          <w:color w:val="FF0000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1320" w:leftChars="0"/>
        <w:textAlignment w:val="auto"/>
        <w:rPr>
          <w:rFonts w:hint="eastAsia" w:cs="仿宋_GB2312" w:asciiTheme="minorEastAsia" w:hAnsiTheme="minorHAnsi" w:eastAsiaTheme="minorEastAsia"/>
          <w:b w:val="0"/>
          <w:bCs w:val="0"/>
          <w:color w:val="FF0000"/>
          <w:kern w:val="2"/>
          <w:sz w:val="28"/>
          <w:szCs w:val="28"/>
          <w:lang w:val="en-US" w:eastAsia="zh-CN" w:bidi="ar-S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-697865</wp:posOffset>
            </wp:positionH>
            <wp:positionV relativeFrom="paragraph">
              <wp:posOffset>149225</wp:posOffset>
            </wp:positionV>
            <wp:extent cx="5343525" cy="3494405"/>
            <wp:effectExtent l="0" t="0" r="0" b="10795"/>
            <wp:wrapSquare wrapText="bothSides"/>
            <wp:docPr id="1" name="图片 2" descr="F_CabinetShelf-al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F_CabinetShelf-all2"/>
                    <pic:cNvPicPr>
                      <a:picLocks noChangeAspect="1"/>
                    </pic:cNvPicPr>
                  </pic:nvPicPr>
                  <pic:blipFill>
                    <a:blip r:embed="rId4"/>
                    <a:srcRect r="-1447" b="10081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49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1320" w:leftChars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三、考查知识点：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第一章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建筑欣赏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了解建筑风格流派及其特点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pStyle w:val="11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42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pt-BR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pt-BR" w:eastAsia="zh-CN" w:bidi="ar-SA"/>
        </w:rPr>
        <w:t>中国古建筑特点及各个地方建筑特色（重点）</w:t>
      </w:r>
    </w:p>
    <w:p>
      <w:pPr>
        <w:pStyle w:val="11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42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pt-BR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pt-BR" w:eastAsia="zh-CN" w:bidi="ar-SA"/>
        </w:rPr>
        <w:t>世界古建筑特点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</w:p>
    <w:p>
      <w:pPr>
        <w:pStyle w:val="11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具体的知识技能等目标</w:t>
      </w:r>
    </w:p>
    <w:p>
      <w:pPr>
        <w:pStyle w:val="11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中国古建筑特点</w:t>
      </w:r>
    </w:p>
    <w:p>
      <w:pPr>
        <w:pStyle w:val="11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世界古建筑特点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2520" w:leftChars="0" w:firstLineChars="0"/>
        <w:jc w:val="both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房屋基础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一、了解建筑装饰构造的设计原理和构造类型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章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重点</w:t>
      </w:r>
    </w:p>
    <w:p>
      <w:pPr>
        <w:pStyle w:val="11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房屋分类及构造的设计原理</w:t>
      </w:r>
    </w:p>
    <w:p>
      <w:pPr>
        <w:pStyle w:val="11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能够准确的把握室内陈设设计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1.具体的知识技能等目标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掌握室内陈设艺术设计构成与布置原则，并能够准确的搭配出色彩、造型合理的室内陈设。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0" w:firstLine="2530" w:firstLineChars="900"/>
        <w:jc w:val="both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第三章  环境陈设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熟悉室内陈设艺术设计分类和设计范围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室内陈设的分类及构成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能够准确的把握室内陈设设计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1.具体的知识技能等目标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掌握室内陈设艺术设计构成与布置原则，并能够准确的搭配出色彩、造型合理的室内陈设。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968" w:firstLineChars="700"/>
        <w:jc w:val="both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第四章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版式设计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能够初步掌握版式设计的组织结构、字体编排等运用原则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</w:p>
    <w:p>
      <w:pPr>
        <w:pStyle w:val="11"/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400" w:firstLineChars="5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版式设计的组织、文字、构图、色彩的运用</w:t>
      </w:r>
    </w:p>
    <w:p>
      <w:pPr>
        <w:pStyle w:val="11"/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400" w:firstLineChars="5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能够做出具有创意的版式设计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400" w:firstLineChars="5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1.具体的知识技能等目标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400" w:firstLineChars="5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2.能够准确的制作出一张版式设计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参考文献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该课程标准是以依据《VR数字全息影像》专业调研报告和人才培养方案而编制的。</w:t>
      </w:r>
    </w:p>
    <w:sectPr>
      <w:pgSz w:w="11906" w:h="16838"/>
      <w:pgMar w:top="1440" w:right="1800" w:bottom="1440" w:left="26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8B09CD"/>
    <w:multiLevelType w:val="singleLevel"/>
    <w:tmpl w:val="8D8B09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DD1BC44"/>
    <w:multiLevelType w:val="singleLevel"/>
    <w:tmpl w:val="8DD1BC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2871606"/>
    <w:multiLevelType w:val="singleLevel"/>
    <w:tmpl w:val="D287160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AB5A2DF"/>
    <w:multiLevelType w:val="singleLevel"/>
    <w:tmpl w:val="EAB5A2DF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4">
    <w:nsid w:val="037F499E"/>
    <w:multiLevelType w:val="singleLevel"/>
    <w:tmpl w:val="037F49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639AA2F"/>
    <w:multiLevelType w:val="singleLevel"/>
    <w:tmpl w:val="0639AA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09309CA"/>
    <w:multiLevelType w:val="singleLevel"/>
    <w:tmpl w:val="409309CA"/>
    <w:lvl w:ilvl="0" w:tentative="0">
      <w:start w:val="2"/>
      <w:numFmt w:val="decimal"/>
      <w:suff w:val="nothing"/>
      <w:lvlText w:val="%1、"/>
      <w:lvlJc w:val="left"/>
      <w:pPr>
        <w:ind w:left="1320" w:leftChars="0" w:firstLine="0" w:firstLineChars="0"/>
      </w:pPr>
    </w:lvl>
  </w:abstractNum>
  <w:abstractNum w:abstractNumId="7">
    <w:nsid w:val="4CEBB4BC"/>
    <w:multiLevelType w:val="singleLevel"/>
    <w:tmpl w:val="4CEBB4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C7000BD"/>
    <w:multiLevelType w:val="singleLevel"/>
    <w:tmpl w:val="5C7000BD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7F768DC2"/>
    <w:multiLevelType w:val="singleLevel"/>
    <w:tmpl w:val="7F768DC2"/>
    <w:lvl w:ilvl="0" w:tentative="0">
      <w:start w:val="2"/>
      <w:numFmt w:val="chineseCounting"/>
      <w:suff w:val="space"/>
      <w:lvlText w:val="第%1章"/>
      <w:lvlJc w:val="left"/>
      <w:pPr>
        <w:ind w:left="2520"/>
      </w:pPr>
      <w:rPr>
        <w:rFonts w:hint="eastAsia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84571"/>
    <w:rsid w:val="00007B49"/>
    <w:rsid w:val="00156231"/>
    <w:rsid w:val="00163D9F"/>
    <w:rsid w:val="002B37CB"/>
    <w:rsid w:val="0077486F"/>
    <w:rsid w:val="00886314"/>
    <w:rsid w:val="00AE590F"/>
    <w:rsid w:val="00B9418B"/>
    <w:rsid w:val="00CA01E7"/>
    <w:rsid w:val="00D26263"/>
    <w:rsid w:val="00EF76D1"/>
    <w:rsid w:val="00FA2916"/>
    <w:rsid w:val="00FB64E5"/>
    <w:rsid w:val="013850F5"/>
    <w:rsid w:val="0AD957C0"/>
    <w:rsid w:val="10D71942"/>
    <w:rsid w:val="145E79B9"/>
    <w:rsid w:val="1A59047B"/>
    <w:rsid w:val="1DF84BFF"/>
    <w:rsid w:val="1FF43282"/>
    <w:rsid w:val="23944806"/>
    <w:rsid w:val="298F13D9"/>
    <w:rsid w:val="29907BDB"/>
    <w:rsid w:val="30212692"/>
    <w:rsid w:val="340C70CF"/>
    <w:rsid w:val="34CA29E5"/>
    <w:rsid w:val="54D1329A"/>
    <w:rsid w:val="55717CD3"/>
    <w:rsid w:val="5C2F7C24"/>
    <w:rsid w:val="5D041897"/>
    <w:rsid w:val="5F1C4063"/>
    <w:rsid w:val="637A64C7"/>
    <w:rsid w:val="63E175AF"/>
    <w:rsid w:val="64C34CD6"/>
    <w:rsid w:val="65D27CEF"/>
    <w:rsid w:val="6D711837"/>
    <w:rsid w:val="71584571"/>
    <w:rsid w:val="793315D7"/>
    <w:rsid w:val="7CB4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2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4"/>
      <w:lang w:val="en-US" w:eastAsia="zh-CN" w:bidi="ar-SA"/>
    </w:rPr>
  </w:style>
  <w:style w:type="paragraph" w:customStyle="1" w:styleId="13">
    <w:name w:val="表格内容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311</Words>
  <Characters>1776</Characters>
  <Lines>14</Lines>
  <Paragraphs>4</Paragraphs>
  <TotalTime>0</TotalTime>
  <ScaleCrop>false</ScaleCrop>
  <LinksUpToDate>false</LinksUpToDate>
  <CharactersWithSpaces>2083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2019-06-05T08:57:00Z</dcterms:created>
  <dc:creator>包洗白</dc:creator>
  <cp:lastModifiedBy>陈雪</cp:lastModifiedBy>
  <cp:lastPrinted>2020-07-27T08:44:00Z</cp:lastPrinted>
  <dcterms:modified xsi:type="dcterms:W3CDTF">2021-08-06T07:51:25Z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40D7DC348D7B498BB6E2D400E29F8569</vt:lpwstr>
  </property>
</Properties>
</file>